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_GB2312" w:eastAsia="仿宋_GB2312"/>
          <w:sz w:val="28"/>
          <w:szCs w:val="28"/>
          <w:lang w:val="en-US" w:eastAsia="zh-CN"/>
        </w:rPr>
      </w:pPr>
      <w:r>
        <w:rPr>
          <w:rFonts w:hint="eastAsia" w:ascii="宋体" w:hAnsi="宋体" w:eastAsia="黑体" w:cs="Times New Roman"/>
          <w:b/>
          <w:bCs/>
          <w:kern w:val="44"/>
          <w:sz w:val="32"/>
          <w:szCs w:val="21"/>
          <w:lang w:val="en-US" w:eastAsia="zh-CN" w:bidi="ar-SA"/>
        </w:rPr>
        <w:t>附件</w:t>
      </w:r>
      <w:r>
        <w:rPr>
          <w:rFonts w:hint="eastAsia" w:cs="Times New Roman"/>
          <w:b/>
          <w:bCs/>
          <w:kern w:val="44"/>
          <w:sz w:val="32"/>
          <w:szCs w:val="21"/>
          <w:lang w:val="en-US" w:eastAsia="zh-CN" w:bidi="ar-SA"/>
        </w:rPr>
        <w:t>6</w:t>
      </w:r>
      <w:bookmarkStart w:id="0" w:name="_GoBack"/>
      <w:bookmarkEnd w:id="0"/>
    </w:p>
    <w:p>
      <w:pPr>
        <w:pageBreakBefore w:val="0"/>
        <w:wordWrap/>
        <w:topLinePunct w:val="0"/>
        <w:autoSpaceDE/>
        <w:autoSpaceDN/>
        <w:bidi w:val="0"/>
        <w:adjustRightInd/>
        <w:snapToGrid/>
        <w:spacing w:line="520" w:lineRule="exact"/>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基本合同条款</w:t>
      </w:r>
    </w:p>
    <w:p>
      <w:pPr>
        <w:spacing w:line="400" w:lineRule="exact"/>
        <w:ind w:right="-693" w:rightChars="-330"/>
        <w:rPr>
          <w:rFonts w:ascii="宋体" w:hAnsi="宋体"/>
          <w:u w:val="single"/>
        </w:rPr>
      </w:pPr>
      <w:r>
        <w:rPr>
          <w:rFonts w:hint="eastAsia" w:ascii="宋体" w:hAnsi="宋体"/>
        </w:rPr>
        <w:t>甲方：</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乙方</w:t>
      </w:r>
      <w:r>
        <w:rPr>
          <w:rFonts w:ascii="宋体" w:hAnsi="宋体"/>
        </w:rPr>
        <w:t>：</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400" w:lineRule="exact"/>
        <w:ind w:right="-512" w:rightChars="-244"/>
        <w:rPr>
          <w:rFonts w:ascii="宋体" w:hAnsi="宋体"/>
          <w:spacing w:val="-20"/>
        </w:rPr>
      </w:pPr>
      <w:r>
        <w:rPr>
          <w:rFonts w:hint="eastAsia" w:ascii="宋体" w:hAnsi="宋体"/>
        </w:rPr>
        <w:t>地址：</w:t>
      </w:r>
      <w:r>
        <w:rPr>
          <w:rFonts w:ascii="宋体" w:hAnsi="宋体"/>
        </w:rPr>
        <w:t>______________________________</w:t>
      </w:r>
      <w:r>
        <w:rPr>
          <w:rFonts w:hint="eastAsia" w:ascii="宋体" w:hAnsi="宋体"/>
        </w:rPr>
        <w:t xml:space="preserve">   地址：</w:t>
      </w:r>
      <w:r>
        <w:rPr>
          <w:rFonts w:hint="eastAsia" w:ascii="宋体" w:hAnsi="宋体"/>
          <w:u w:val="single"/>
        </w:rPr>
        <w:t xml:space="preserve">                                  </w:t>
      </w:r>
      <w:r>
        <w:rPr>
          <w:rFonts w:hint="eastAsia" w:ascii="宋体" w:hAnsi="宋体"/>
          <w:spacing w:val="-20"/>
        </w:rPr>
        <w:t xml:space="preserve"> </w:t>
      </w:r>
    </w:p>
    <w:p>
      <w:pPr>
        <w:spacing w:line="400" w:lineRule="exact"/>
        <w:rPr>
          <w:rFonts w:ascii="宋体" w:hAnsi="宋体"/>
        </w:rPr>
      </w:pPr>
      <w:r>
        <w:rPr>
          <w:rFonts w:hint="eastAsia" w:ascii="宋体" w:hAnsi="宋体"/>
        </w:rPr>
        <w:t>电话：</w:t>
      </w:r>
      <w:r>
        <w:rPr>
          <w:rFonts w:ascii="宋体" w:hAnsi="宋体"/>
        </w:rPr>
        <w:t>_______________________</w:t>
      </w:r>
      <w:r>
        <w:rPr>
          <w:rFonts w:ascii="宋体" w:hAnsi="宋体"/>
          <w:u w:val="single"/>
        </w:rPr>
        <w:t>_</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pPr>
        <w:spacing w:line="400" w:lineRule="exact"/>
        <w:rPr>
          <w:rFonts w:ascii="宋体" w:hAnsi="宋体"/>
        </w:rPr>
      </w:pPr>
    </w:p>
    <w:p>
      <w:pPr>
        <w:spacing w:line="400" w:lineRule="exact"/>
        <w:ind w:firstLine="420"/>
        <w:rPr>
          <w:rFonts w:ascii="宋体" w:hAnsi="宋体"/>
        </w:rPr>
      </w:pPr>
      <w:r>
        <w:rPr>
          <w:rFonts w:hint="eastAsia" w:ascii="宋体" w:hAnsi="宋体"/>
        </w:rPr>
        <w:t>甲乙双方本着相互信任、真诚合作、共同发展的原则，在友好协商的基础上,于【 】年【 】月【 】日共同约定并签署本合同，具体约定如下：</w:t>
      </w:r>
    </w:p>
    <w:p>
      <w:pPr>
        <w:pStyle w:val="4"/>
        <w:spacing w:line="400" w:lineRule="exact"/>
        <w:rPr>
          <w:rFonts w:hint="eastAsia" w:ascii="宋体" w:hAnsi="宋体" w:cs="Times New Roman"/>
          <w:b/>
          <w:sz w:val="21"/>
        </w:rPr>
      </w:pPr>
      <w:r>
        <w:rPr>
          <w:rFonts w:hint="eastAsia" w:ascii="宋体" w:hAnsi="宋体" w:cs="Times New Roman"/>
          <w:b/>
          <w:sz w:val="21"/>
          <w:lang w:eastAsia="zh-CN"/>
        </w:rPr>
        <w:t>1</w:t>
      </w:r>
      <w:r>
        <w:rPr>
          <w:rFonts w:hint="eastAsia" w:ascii="宋体" w:hAnsi="宋体" w:cs="Times New Roman"/>
          <w:b/>
          <w:sz w:val="21"/>
          <w:lang w:val="en-US" w:eastAsia="zh-CN"/>
        </w:rPr>
        <w:t>.</w:t>
      </w:r>
      <w:r>
        <w:rPr>
          <w:rFonts w:hint="eastAsia" w:ascii="宋体" w:hAnsi="宋体" w:cs="Times New Roman"/>
          <w:b/>
          <w:sz w:val="21"/>
        </w:rPr>
        <w:t>服务内容及相关事项</w:t>
      </w:r>
    </w:p>
    <w:p>
      <w:pPr>
        <w:spacing w:line="400" w:lineRule="exact"/>
        <w:rPr>
          <w:color w:val="000000"/>
          <w:szCs w:val="21"/>
        </w:rPr>
      </w:pPr>
      <w:r>
        <w:rPr>
          <w:rFonts w:hint="eastAsia"/>
          <w:szCs w:val="21"/>
        </w:rPr>
        <w:t>1.1“</w:t>
      </w:r>
      <w:r>
        <w:rPr>
          <w:color w:val="000000"/>
          <w:szCs w:val="21"/>
        </w:rPr>
        <w:t>标准产品支持服务</w:t>
      </w:r>
      <w:r>
        <w:rPr>
          <w:rFonts w:hint="eastAsia"/>
          <w:color w:val="000000"/>
          <w:szCs w:val="21"/>
        </w:rPr>
        <w:t>”（简称“</w:t>
      </w:r>
      <w:r>
        <w:rPr>
          <w:color w:val="000000"/>
          <w:szCs w:val="21"/>
        </w:rPr>
        <w:t>SPS</w:t>
      </w:r>
      <w:r>
        <w:rPr>
          <w:rFonts w:hint="eastAsia"/>
          <w:color w:val="000000"/>
          <w:szCs w:val="21"/>
        </w:rPr>
        <w:t>”）是指乙方为确保许可软件的正常运行、更新</w:t>
      </w:r>
      <w:r>
        <w:rPr>
          <w:rFonts w:hint="eastAsia" w:ascii="宋体" w:hAnsi="宋体"/>
          <w:szCs w:val="21"/>
        </w:rPr>
        <w:t>和升级</w:t>
      </w:r>
      <w:r>
        <w:rPr>
          <w:rFonts w:hint="eastAsia"/>
          <w:color w:val="000000"/>
          <w:szCs w:val="21"/>
        </w:rPr>
        <w:t>而提供的支持服务。</w:t>
      </w:r>
    </w:p>
    <w:p>
      <w:pPr>
        <w:spacing w:line="400" w:lineRule="exact"/>
        <w:rPr>
          <w:szCs w:val="21"/>
        </w:rPr>
      </w:pPr>
      <w:r>
        <w:rPr>
          <w:rFonts w:hint="eastAsia"/>
          <w:szCs w:val="21"/>
        </w:rPr>
        <w:t>1.</w:t>
      </w:r>
      <w:r>
        <w:rPr>
          <w:szCs w:val="21"/>
        </w:rPr>
        <w:t>2</w:t>
      </w:r>
      <w:r>
        <w:rPr>
          <w:rFonts w:hint="eastAsia"/>
          <w:szCs w:val="21"/>
        </w:rPr>
        <w:t>“系统运维服务”是指乙方为满足软件系统（包括软件产品与其运行环境）运行与维护要求而提供的服务。</w:t>
      </w:r>
    </w:p>
    <w:p>
      <w:pPr>
        <w:spacing w:line="400" w:lineRule="exact"/>
        <w:rPr>
          <w:rFonts w:ascii="宋体" w:hAnsi="宋体"/>
        </w:rPr>
      </w:pPr>
      <w:r>
        <w:rPr>
          <w:rFonts w:hint="eastAsia"/>
          <w:szCs w:val="21"/>
        </w:rPr>
        <w:t>1.</w:t>
      </w:r>
      <w:r>
        <w:rPr>
          <w:szCs w:val="21"/>
        </w:rPr>
        <w:t>3</w:t>
      </w:r>
      <w:r>
        <w:rPr>
          <w:rFonts w:hint="eastAsia" w:ascii="宋体" w:hAnsi="宋体"/>
        </w:rPr>
        <w:t>除非本合同特别约定，乙方提供服务的区域仅限于中华人民共和国境内。在甲方向乙方支付了相应的服务费以后，乙方将根据本合同的约定向甲方提供支持服务。</w:t>
      </w:r>
    </w:p>
    <w:p>
      <w:pPr>
        <w:spacing w:line="400" w:lineRule="exact"/>
        <w:rPr>
          <w:rFonts w:ascii="宋体" w:hAnsi="宋体"/>
        </w:rPr>
      </w:pPr>
    </w:p>
    <w:p>
      <w:pPr>
        <w:pStyle w:val="3"/>
        <w:spacing w:before="200" w:after="200" w:line="400" w:lineRule="exact"/>
        <w:rPr>
          <w:rFonts w:ascii="宋体" w:hAnsi="宋体"/>
          <w:kern w:val="2"/>
          <w:sz w:val="21"/>
          <w:szCs w:val="32"/>
        </w:rPr>
      </w:pPr>
      <w:r>
        <w:rPr>
          <w:rFonts w:hint="eastAsia"/>
          <w:kern w:val="2"/>
          <w:sz w:val="21"/>
          <w:szCs w:val="32"/>
          <w:lang w:val="en-US" w:eastAsia="zh-CN"/>
        </w:rPr>
        <w:t>2.</w:t>
      </w:r>
      <w:r>
        <w:rPr>
          <w:rFonts w:hint="eastAsia" w:ascii="宋体" w:hAnsi="宋体"/>
          <w:kern w:val="2"/>
          <w:sz w:val="21"/>
          <w:szCs w:val="32"/>
        </w:rPr>
        <w:t>甲方选定的服务内容</w:t>
      </w:r>
      <w:r>
        <w:rPr>
          <w:rFonts w:hint="eastAsia" w:ascii="宋体" w:hAnsi="宋体"/>
          <w:i/>
          <w:color w:val="FF0000"/>
          <w:kern w:val="2"/>
          <w:sz w:val="18"/>
          <w:szCs w:val="18"/>
        </w:rPr>
        <w:t>（请注意删除甲方未选项）</w:t>
      </w:r>
    </w:p>
    <w:p>
      <w:pPr>
        <w:spacing w:line="400" w:lineRule="exact"/>
        <w:rPr>
          <w:i/>
          <w:color w:val="FF0000"/>
        </w:rPr>
      </w:pPr>
      <w:r>
        <w:rPr>
          <w:rFonts w:hint="eastAsia"/>
        </w:rPr>
        <w:t>2.1</w:t>
      </w:r>
      <w:r>
        <w:rPr>
          <w:color w:val="000000"/>
          <w:szCs w:val="21"/>
        </w:rPr>
        <w:t>标准产品支持服务</w:t>
      </w:r>
      <w:r>
        <w:rPr>
          <w:rFonts w:hint="eastAsia"/>
        </w:rPr>
        <w:t>，详见本合同附件一。</w:t>
      </w:r>
    </w:p>
    <w:p>
      <w:pPr>
        <w:spacing w:line="400" w:lineRule="exact"/>
      </w:pPr>
      <w:r>
        <w:rPr>
          <w:rFonts w:hint="eastAsia"/>
        </w:rPr>
        <w:t>2.</w:t>
      </w:r>
      <w:r>
        <w:t>2</w:t>
      </w:r>
      <w:r>
        <w:rPr>
          <w:rFonts w:hint="eastAsia"/>
          <w:szCs w:val="21"/>
        </w:rPr>
        <w:t>系统运维服务，</w:t>
      </w:r>
      <w:r>
        <w:rPr>
          <w:rFonts w:hint="eastAsia"/>
        </w:rPr>
        <w:t>详见本合同附件二。</w:t>
      </w:r>
    </w:p>
    <w:p>
      <w:pPr>
        <w:spacing w:line="400" w:lineRule="exact"/>
      </w:pPr>
    </w:p>
    <w:p>
      <w:pPr>
        <w:pStyle w:val="3"/>
        <w:spacing w:before="200" w:after="200" w:line="400" w:lineRule="exact"/>
        <w:rPr>
          <w:rFonts w:ascii="宋体" w:hAnsi="宋体"/>
          <w:kern w:val="2"/>
          <w:sz w:val="21"/>
          <w:szCs w:val="32"/>
        </w:rPr>
      </w:pPr>
      <w:r>
        <w:rPr>
          <w:rFonts w:hint="eastAsia"/>
          <w:kern w:val="2"/>
          <w:sz w:val="21"/>
          <w:szCs w:val="32"/>
          <w:lang w:val="en-US" w:eastAsia="zh-CN"/>
        </w:rPr>
        <w:t>3.</w:t>
      </w:r>
      <w:r>
        <w:rPr>
          <w:rFonts w:hint="eastAsia" w:ascii="宋体" w:hAnsi="宋体"/>
          <w:kern w:val="2"/>
          <w:sz w:val="21"/>
          <w:szCs w:val="32"/>
        </w:rPr>
        <w:t>提供服务的许可软件范围</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软件产品名称：_</w:t>
      </w:r>
      <w:r>
        <w:rPr>
          <w:rFonts w:ascii="宋体" w:hAnsi="宋体" w:cs="宋体"/>
          <w:kern w:val="0"/>
          <w:szCs w:val="21"/>
          <w:u w:val="single"/>
        </w:rPr>
        <w:t>U8Cloud</w:t>
      </w:r>
      <w:r>
        <w:rPr>
          <w:rFonts w:hint="eastAsia" w:ascii="宋体" w:hAnsi="宋体" w:cs="宋体"/>
          <w:kern w:val="0"/>
          <w:szCs w:val="21"/>
        </w:rPr>
        <w:t>___   版本号：_</w:t>
      </w:r>
      <w:r>
        <w:rPr>
          <w:rFonts w:hint="eastAsia" w:ascii="宋体" w:hAnsi="宋体" w:cs="宋体"/>
          <w:kern w:val="0"/>
          <w:szCs w:val="21"/>
          <w:u w:val="single"/>
        </w:rPr>
        <w:t>_</w:t>
      </w:r>
      <w:r>
        <w:rPr>
          <w:rFonts w:ascii="宋体" w:hAnsi="宋体" w:cs="宋体"/>
          <w:kern w:val="0"/>
          <w:szCs w:val="21"/>
          <w:u w:val="single"/>
        </w:rPr>
        <w:t>2.5</w:t>
      </w:r>
      <w:r>
        <w:rPr>
          <w:rFonts w:hint="eastAsia" w:ascii="宋体" w:hAnsi="宋体" w:cs="宋体"/>
          <w:kern w:val="0"/>
          <w:szCs w:val="21"/>
        </w:rPr>
        <w:t>____  激活码：______</w:t>
      </w:r>
      <w:r>
        <w:rPr>
          <w:rFonts w:hint="eastAsia" w:ascii="宋体" w:hAnsi="宋体" w:cs="宋体"/>
          <w:kern w:val="0"/>
          <w:szCs w:val="21"/>
          <w:u w:val="single"/>
        </w:rPr>
        <w:t xml:space="preserve">    </w:t>
      </w:r>
      <w:r>
        <w:rPr>
          <w:rFonts w:hint="eastAsia" w:ascii="宋体" w:hAnsi="宋体" w:cs="宋体"/>
          <w:kern w:val="0"/>
          <w:szCs w:val="21"/>
        </w:rPr>
        <w:t>___</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产品清单：</w:t>
      </w:r>
    </w:p>
    <w:p>
      <w:pPr>
        <w:autoSpaceDE w:val="0"/>
        <w:autoSpaceDN w:val="0"/>
        <w:adjustRightInd w:val="0"/>
        <w:spacing w:line="400" w:lineRule="exact"/>
        <w:ind w:firstLine="360"/>
        <w:rPr>
          <w:rFonts w:ascii="宋体" w:hAnsi="宋体" w:cs="宋体"/>
          <w:kern w:val="0"/>
          <w:szCs w:val="21"/>
        </w:rPr>
      </w:pPr>
    </w:p>
    <w:p>
      <w:pPr>
        <w:autoSpaceDE w:val="0"/>
        <w:autoSpaceDN w:val="0"/>
        <w:adjustRightInd w:val="0"/>
        <w:spacing w:line="400" w:lineRule="exact"/>
        <w:ind w:firstLine="360"/>
        <w:rPr>
          <w:rFonts w:ascii="宋体" w:hAnsi="宋体" w:cs="宋体"/>
          <w:kern w:val="0"/>
          <w:szCs w:val="21"/>
        </w:rPr>
      </w:pPr>
    </w:p>
    <w:p>
      <w:pPr>
        <w:autoSpaceDE w:val="0"/>
        <w:autoSpaceDN w:val="0"/>
        <w:adjustRightInd w:val="0"/>
        <w:spacing w:line="400" w:lineRule="exact"/>
        <w:ind w:firstLine="360"/>
        <w:rPr>
          <w:rFonts w:ascii="宋体" w:hAnsi="宋体" w:cs="宋体"/>
          <w:kern w:val="0"/>
          <w:szCs w:val="21"/>
        </w:rPr>
      </w:pPr>
    </w:p>
    <w:p>
      <w:pPr>
        <w:pStyle w:val="3"/>
        <w:spacing w:before="200" w:after="200" w:line="400" w:lineRule="exact"/>
        <w:rPr>
          <w:rFonts w:ascii="宋体" w:hAnsi="宋体"/>
          <w:kern w:val="2"/>
          <w:sz w:val="21"/>
          <w:szCs w:val="32"/>
        </w:rPr>
      </w:pPr>
      <w:r>
        <w:rPr>
          <w:rFonts w:hint="eastAsia"/>
          <w:kern w:val="2"/>
          <w:sz w:val="21"/>
          <w:szCs w:val="32"/>
          <w:lang w:val="en-US" w:eastAsia="zh-CN"/>
        </w:rPr>
        <w:t>4.</w:t>
      </w:r>
      <w:r>
        <w:rPr>
          <w:rFonts w:hint="eastAsia" w:ascii="宋体" w:hAnsi="宋体"/>
          <w:kern w:val="2"/>
          <w:sz w:val="21"/>
          <w:szCs w:val="32"/>
        </w:rPr>
        <w:t>服务期限</w:t>
      </w:r>
    </w:p>
    <w:p>
      <w:pPr>
        <w:spacing w:line="400" w:lineRule="exact"/>
        <w:rPr>
          <w:rFonts w:ascii="宋体" w:hAnsi="宋体"/>
          <w:color w:val="000000"/>
        </w:rPr>
      </w:pPr>
      <w:r>
        <w:rPr>
          <w:rFonts w:hint="eastAsia"/>
        </w:rPr>
        <w:t>标准</w:t>
      </w:r>
      <w:r>
        <w:rPr>
          <w:color w:val="000000"/>
          <w:szCs w:val="21"/>
        </w:rPr>
        <w:t>产品支持</w:t>
      </w:r>
      <w:r>
        <w:rPr>
          <w:rFonts w:hint="eastAsia"/>
        </w:rPr>
        <w:t>服务</w:t>
      </w:r>
      <w:r>
        <w:rPr>
          <w:rFonts w:hint="eastAsia" w:ascii="宋体" w:hAnsi="宋体"/>
          <w:color w:val="000000"/>
        </w:rPr>
        <w:t>期限：自</w:t>
      </w:r>
      <w:r>
        <w:rPr>
          <w:rFonts w:hint="eastAsia" w:ascii="宋体" w:hAnsi="宋体"/>
          <w:color w:val="000000"/>
          <w:u w:val="single"/>
        </w:rPr>
        <w:t xml:space="preserve">  </w:t>
      </w:r>
      <w:r>
        <w:rPr>
          <w:rFonts w:ascii="宋体" w:hAnsi="宋体"/>
          <w:color w:val="000000"/>
          <w:u w:val="single"/>
        </w:rPr>
        <w:t>2021</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4</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ascii="宋体" w:hAnsi="宋体"/>
          <w:color w:val="000000"/>
          <w:u w:val="single"/>
        </w:rPr>
        <w:t>19</w:t>
      </w:r>
      <w:r>
        <w:rPr>
          <w:rFonts w:hint="eastAsia" w:ascii="宋体" w:hAnsi="宋体"/>
          <w:color w:val="000000"/>
          <w:u w:val="single"/>
        </w:rPr>
        <w:t xml:space="preserve">  </w:t>
      </w:r>
      <w:r>
        <w:rPr>
          <w:rFonts w:hint="eastAsia" w:ascii="宋体" w:hAnsi="宋体"/>
          <w:color w:val="000000"/>
        </w:rPr>
        <w:t>日起至</w:t>
      </w:r>
      <w:r>
        <w:rPr>
          <w:rFonts w:hint="eastAsia" w:ascii="宋体" w:hAnsi="宋体"/>
          <w:color w:val="000000"/>
          <w:u w:val="single"/>
        </w:rPr>
        <w:t xml:space="preserve"> </w:t>
      </w:r>
      <w:r>
        <w:rPr>
          <w:rFonts w:ascii="宋体" w:hAnsi="宋体"/>
          <w:color w:val="000000"/>
          <w:u w:val="single"/>
        </w:rPr>
        <w:t>2023</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4</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ascii="宋体" w:hAnsi="宋体"/>
          <w:color w:val="000000"/>
          <w:u w:val="single"/>
        </w:rPr>
        <w:t>18</w:t>
      </w:r>
      <w:r>
        <w:rPr>
          <w:rFonts w:hint="eastAsia" w:ascii="宋体" w:hAnsi="宋体"/>
          <w:color w:val="000000"/>
          <w:u w:val="single"/>
        </w:rPr>
        <w:t xml:space="preserve">   </w:t>
      </w:r>
      <w:r>
        <w:rPr>
          <w:rFonts w:hint="eastAsia" w:ascii="宋体" w:hAnsi="宋体"/>
          <w:color w:val="000000"/>
        </w:rPr>
        <w:t>日止。</w:t>
      </w:r>
    </w:p>
    <w:p>
      <w:pPr>
        <w:spacing w:line="400" w:lineRule="exact"/>
        <w:rPr>
          <w:rFonts w:ascii="宋体" w:hAnsi="宋体"/>
          <w:color w:val="000000"/>
        </w:rPr>
      </w:pPr>
      <w:r>
        <w:rPr>
          <w:rFonts w:hint="eastAsia" w:ascii="宋体" w:hAnsi="宋体"/>
          <w:color w:val="000000"/>
        </w:rPr>
        <w:t>系统运维服务期限：自</w:t>
      </w:r>
      <w:r>
        <w:rPr>
          <w:rFonts w:hint="eastAsia" w:ascii="宋体" w:hAnsi="宋体"/>
          <w:color w:val="000000"/>
          <w:u w:val="single"/>
        </w:rPr>
        <w:t xml:space="preserve">  </w:t>
      </w:r>
      <w:r>
        <w:rPr>
          <w:rFonts w:ascii="宋体" w:hAnsi="宋体"/>
          <w:color w:val="000000"/>
          <w:u w:val="single"/>
        </w:rPr>
        <w:t>2022</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6</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u w:val="single"/>
        </w:rPr>
        <w:t xml:space="preserve">   </w:t>
      </w:r>
      <w:r>
        <w:rPr>
          <w:rFonts w:hint="eastAsia" w:ascii="宋体" w:hAnsi="宋体"/>
          <w:color w:val="000000"/>
        </w:rPr>
        <w:t>日起至</w:t>
      </w:r>
      <w:r>
        <w:rPr>
          <w:rFonts w:hint="eastAsia" w:ascii="宋体" w:hAnsi="宋体"/>
          <w:color w:val="000000"/>
          <w:u w:val="single"/>
        </w:rPr>
        <w:t xml:space="preserve">  </w:t>
      </w:r>
      <w:r>
        <w:rPr>
          <w:rFonts w:ascii="宋体" w:hAnsi="宋体"/>
          <w:color w:val="000000"/>
          <w:u w:val="single"/>
        </w:rPr>
        <w:t>2023</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日止。</w:t>
      </w:r>
    </w:p>
    <w:p>
      <w:pPr>
        <w:spacing w:line="400" w:lineRule="exact"/>
        <w:rPr>
          <w:rFonts w:ascii="宋体" w:hAnsi="宋体"/>
          <w:color w:val="000000"/>
        </w:rPr>
      </w:pPr>
    </w:p>
    <w:p>
      <w:pPr>
        <w:pStyle w:val="3"/>
        <w:spacing w:before="200" w:after="200" w:line="400" w:lineRule="exact"/>
        <w:rPr>
          <w:rFonts w:ascii="宋体" w:hAnsi="宋体"/>
          <w:kern w:val="2"/>
          <w:sz w:val="21"/>
          <w:szCs w:val="32"/>
        </w:rPr>
      </w:pPr>
      <w:r>
        <w:rPr>
          <w:rFonts w:hint="eastAsia"/>
          <w:kern w:val="2"/>
          <w:sz w:val="21"/>
          <w:szCs w:val="32"/>
          <w:lang w:val="en-US" w:eastAsia="zh-CN"/>
        </w:rPr>
        <w:t>5.</w:t>
      </w:r>
      <w:r>
        <w:rPr>
          <w:rFonts w:hint="eastAsia" w:ascii="宋体" w:hAnsi="宋体"/>
          <w:kern w:val="2"/>
          <w:sz w:val="21"/>
          <w:szCs w:val="32"/>
        </w:rPr>
        <w:t>费用及支付方式</w:t>
      </w:r>
    </w:p>
    <w:p>
      <w:pPr>
        <w:spacing w:line="400" w:lineRule="exact"/>
        <w:rPr>
          <w:b/>
          <w:szCs w:val="21"/>
        </w:rPr>
      </w:pPr>
      <w:r>
        <w:rPr>
          <w:color w:val="000000"/>
        </w:rPr>
        <w:t>5.1</w:t>
      </w:r>
      <w:r>
        <w:rPr>
          <w:rFonts w:hAnsi="宋体"/>
          <w:color w:val="000000"/>
        </w:rPr>
        <w:t>费用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3"/>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shd w:val="clear" w:color="auto" w:fill="A6A6A6"/>
            <w:noWrap w:val="0"/>
            <w:vAlign w:val="top"/>
          </w:tcPr>
          <w:p>
            <w:pPr>
              <w:spacing w:line="400" w:lineRule="exact"/>
              <w:rPr>
                <w:rFonts w:ascii="宋体" w:hAnsi="宋体"/>
                <w:b/>
                <w:color w:val="000000"/>
                <w:sz w:val="18"/>
                <w:szCs w:val="18"/>
              </w:rPr>
            </w:pPr>
            <w:r>
              <w:rPr>
                <w:rFonts w:hint="eastAsia" w:ascii="宋体" w:hAnsi="宋体"/>
                <w:b/>
                <w:color w:val="000000"/>
                <w:sz w:val="18"/>
                <w:szCs w:val="18"/>
              </w:rPr>
              <w:t>费用类别</w:t>
            </w:r>
          </w:p>
        </w:tc>
        <w:tc>
          <w:tcPr>
            <w:tcW w:w="3889" w:type="dxa"/>
            <w:shd w:val="clear" w:color="auto" w:fill="A6A6A6"/>
            <w:noWrap w:val="0"/>
            <w:vAlign w:val="top"/>
          </w:tcPr>
          <w:p>
            <w:pPr>
              <w:spacing w:line="400" w:lineRule="exact"/>
              <w:rPr>
                <w:rFonts w:ascii="宋体" w:hAnsi="宋体"/>
                <w:b/>
                <w:color w:val="000000"/>
                <w:sz w:val="18"/>
                <w:szCs w:val="18"/>
              </w:rPr>
            </w:pPr>
            <w:r>
              <w:rPr>
                <w:rFonts w:hint="eastAsia" w:ascii="宋体" w:hAnsi="宋体"/>
                <w:b/>
                <w:color w:val="000000"/>
                <w:sz w:val="18"/>
                <w:szCs w:val="18"/>
              </w:rPr>
              <w:t>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noWrap w:val="0"/>
            <w:vAlign w:val="top"/>
          </w:tcPr>
          <w:p>
            <w:pPr>
              <w:spacing w:line="400" w:lineRule="exact"/>
              <w:rPr>
                <w:sz w:val="18"/>
                <w:szCs w:val="18"/>
              </w:rPr>
            </w:pPr>
            <w:r>
              <w:rPr>
                <w:rFonts w:hint="eastAsia"/>
                <w:color w:val="000000"/>
                <w:sz w:val="18"/>
                <w:szCs w:val="18"/>
              </w:rPr>
              <w:t>标准产品支持服务</w:t>
            </w:r>
          </w:p>
        </w:tc>
        <w:tc>
          <w:tcPr>
            <w:tcW w:w="3889" w:type="dxa"/>
            <w:noWrap w:val="0"/>
            <w:vAlign w:val="top"/>
          </w:tcPr>
          <w:p>
            <w:pPr>
              <w:spacing w:line="400" w:lineRule="exact"/>
              <w:ind w:right="38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noWrap w:val="0"/>
            <w:vAlign w:val="top"/>
          </w:tcPr>
          <w:p>
            <w:pPr>
              <w:spacing w:line="400" w:lineRule="exact"/>
              <w:rPr>
                <w:rFonts w:ascii="宋体" w:hAnsi="宋体"/>
                <w:color w:val="000000"/>
                <w:sz w:val="18"/>
                <w:szCs w:val="18"/>
              </w:rPr>
            </w:pPr>
            <w:r>
              <w:rPr>
                <w:rFonts w:hint="eastAsia"/>
                <w:sz w:val="18"/>
                <w:szCs w:val="18"/>
              </w:rPr>
              <w:t>系统运维服务</w:t>
            </w:r>
          </w:p>
        </w:tc>
        <w:tc>
          <w:tcPr>
            <w:tcW w:w="3889" w:type="dxa"/>
            <w:noWrap w:val="0"/>
            <w:vAlign w:val="top"/>
          </w:tcPr>
          <w:p>
            <w:pPr>
              <w:spacing w:line="400" w:lineRule="exact"/>
              <w:ind w:right="3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shd w:val="clear" w:color="auto" w:fill="FFC000"/>
            <w:noWrap w:val="0"/>
            <w:vAlign w:val="top"/>
          </w:tcPr>
          <w:p>
            <w:pPr>
              <w:spacing w:line="400" w:lineRule="exact"/>
              <w:rPr>
                <w:rFonts w:ascii="宋体" w:hAnsi="宋体"/>
                <w:color w:val="000000"/>
                <w:sz w:val="18"/>
                <w:szCs w:val="18"/>
              </w:rPr>
            </w:pPr>
            <w:r>
              <w:rPr>
                <w:rFonts w:hint="eastAsia" w:ascii="宋体" w:hAnsi="宋体"/>
                <w:color w:val="000000"/>
                <w:sz w:val="18"/>
                <w:szCs w:val="18"/>
              </w:rPr>
              <w:t>费用总计</w:t>
            </w:r>
          </w:p>
        </w:tc>
        <w:tc>
          <w:tcPr>
            <w:tcW w:w="3889" w:type="dxa"/>
            <w:shd w:val="clear" w:color="auto" w:fill="FFC000"/>
            <w:noWrap w:val="0"/>
            <w:vAlign w:val="top"/>
          </w:tcPr>
          <w:p>
            <w:pPr>
              <w:spacing w:line="400" w:lineRule="exact"/>
              <w:ind w:right="380"/>
              <w:rPr>
                <w:rFonts w:ascii="宋体" w:hAnsi="宋体"/>
              </w:rPr>
            </w:pPr>
          </w:p>
        </w:tc>
      </w:tr>
    </w:tbl>
    <w:p>
      <w:pPr>
        <w:spacing w:line="400" w:lineRule="exact"/>
        <w:rPr>
          <w:rFonts w:ascii="宋体" w:hAnsi="宋体"/>
          <w:color w:val="000000"/>
        </w:rPr>
      </w:pPr>
      <w:r>
        <w:rPr>
          <w:rFonts w:hint="eastAsia"/>
        </w:rPr>
        <w:t>甲方应向乙方支付的</w:t>
      </w:r>
      <w:r>
        <w:rPr>
          <w:rFonts w:hint="eastAsia" w:ascii="宋体" w:hAnsi="宋体"/>
          <w:color w:val="000000"/>
        </w:rPr>
        <w:t>服务费总额为人民币</w:t>
      </w:r>
      <w:r>
        <w:rPr>
          <w:rFonts w:hint="eastAsia" w:ascii="宋体" w:hAnsi="宋体"/>
          <w:color w:val="000000"/>
          <w:u w:val="single"/>
          <w:lang w:val="en-US" w:eastAsia="zh-CN"/>
        </w:rPr>
        <w:t xml:space="preserve">     </w:t>
      </w:r>
      <w:r>
        <w:rPr>
          <w:rFonts w:hint="eastAsia" w:ascii="宋体" w:hAnsi="宋体"/>
          <w:iCs/>
        </w:rPr>
        <w:t>元（大写：</w:t>
      </w:r>
      <w:r>
        <w:rPr>
          <w:rFonts w:ascii="宋体" w:hAnsi="宋体"/>
          <w:iCs/>
          <w:u w:val="single"/>
        </w:rPr>
        <w:t xml:space="preserve"> </w:t>
      </w:r>
      <w:r>
        <w:rPr>
          <w:rFonts w:hint="eastAsia" w:ascii="宋体" w:hAnsi="宋体"/>
          <w:iCs/>
          <w:u w:val="single"/>
          <w:lang w:val="en-US" w:eastAsia="zh-CN"/>
        </w:rPr>
        <w:t xml:space="preserve">                         </w:t>
      </w:r>
      <w:r>
        <w:rPr>
          <w:rFonts w:hint="eastAsia" w:ascii="宋体" w:hAnsi="宋体"/>
          <w:iCs/>
        </w:rPr>
        <w:t>）。</w:t>
      </w:r>
    </w:p>
    <w:p>
      <w:pPr>
        <w:spacing w:line="400" w:lineRule="exact"/>
        <w:rPr>
          <w:color w:val="000000"/>
        </w:rPr>
      </w:pPr>
      <w:r>
        <w:rPr>
          <w:color w:val="000000"/>
        </w:rPr>
        <w:t>5.2</w:t>
      </w:r>
      <w:r>
        <w:rPr>
          <w:rFonts w:hAnsi="宋体"/>
          <w:color w:val="000000"/>
        </w:rPr>
        <w:t>支付方式</w:t>
      </w:r>
    </w:p>
    <w:p>
      <w:pPr>
        <w:spacing w:line="400" w:lineRule="exact"/>
        <w:ind w:firstLine="420"/>
        <w:rPr>
          <w:rFonts w:hint="default" w:eastAsia="宋体"/>
          <w:bCs/>
          <w:lang w:val="en-US" w:eastAsia="zh-CN"/>
        </w:rPr>
      </w:pPr>
      <w:r>
        <w:rPr>
          <w:bCs/>
        </w:rPr>
        <w:t>甲</w:t>
      </w:r>
      <w:r>
        <w:rPr>
          <w:rFonts w:hint="eastAsia"/>
          <w:bCs/>
        </w:rPr>
        <w:t>方应自本合同生效之日起</w:t>
      </w:r>
      <w:r>
        <w:rPr>
          <w:rFonts w:hint="eastAsia"/>
          <w:bCs/>
          <w:lang w:val="en-US" w:eastAsia="zh-CN"/>
        </w:rPr>
        <w:t>30</w:t>
      </w:r>
      <w:r>
        <w:rPr>
          <w:rFonts w:hint="eastAsia"/>
          <w:bCs/>
        </w:rPr>
        <w:t>个工作日内将</w:t>
      </w:r>
      <w:r>
        <w:rPr>
          <w:rFonts w:hint="eastAsia"/>
          <w:bCs/>
          <w:lang w:val="en-US" w:eastAsia="zh-CN"/>
        </w:rPr>
        <w:t>第一期</w:t>
      </w:r>
      <w:r>
        <w:rPr>
          <w:rFonts w:hint="eastAsia"/>
          <w:bCs/>
        </w:rPr>
        <w:t>服务费用</w:t>
      </w:r>
      <w:r>
        <w:rPr>
          <w:rFonts w:hint="eastAsia"/>
          <w:bCs/>
          <w:lang w:eastAsia="zh-CN"/>
        </w:rPr>
        <w:t>（</w:t>
      </w:r>
      <w:r>
        <w:rPr>
          <w:rFonts w:hint="eastAsia"/>
          <w:bCs/>
          <w:lang w:val="en-US" w:eastAsia="zh-CN"/>
        </w:rPr>
        <w:t>金额：</w:t>
      </w:r>
      <w:r>
        <w:rPr>
          <w:rFonts w:hint="eastAsia"/>
          <w:bCs/>
          <w:u w:val="single"/>
          <w:lang w:val="en-US" w:eastAsia="zh-CN"/>
        </w:rPr>
        <w:t xml:space="preserve">    元</w:t>
      </w:r>
      <w:r>
        <w:rPr>
          <w:rFonts w:hint="eastAsia"/>
          <w:bCs/>
          <w:lang w:eastAsia="zh-CN"/>
        </w:rPr>
        <w:t>）</w:t>
      </w:r>
      <w:r>
        <w:rPr>
          <w:rFonts w:hint="eastAsia"/>
          <w:bCs/>
          <w:lang w:val="en-US" w:eastAsia="zh-CN"/>
        </w:rPr>
        <w:t>支付给乙方，乙方开具增值税专用发票。剩余款项（金额：</w:t>
      </w:r>
      <w:r>
        <w:rPr>
          <w:rFonts w:hint="eastAsia"/>
          <w:bCs/>
          <w:u w:val="single"/>
          <w:lang w:val="en-US" w:eastAsia="zh-CN"/>
        </w:rPr>
        <w:t xml:space="preserve">    </w:t>
      </w:r>
      <w:r>
        <w:rPr>
          <w:rFonts w:hint="eastAsia"/>
          <w:bCs/>
          <w:lang w:val="en-US" w:eastAsia="zh-CN"/>
        </w:rPr>
        <w:t>元）在2023年3月1日前</w:t>
      </w:r>
      <w:r>
        <w:rPr>
          <w:rFonts w:hint="eastAsia"/>
          <w:bCs/>
        </w:rPr>
        <w:t>支付给乙方</w:t>
      </w:r>
      <w:r>
        <w:rPr>
          <w:rFonts w:hint="eastAsia"/>
          <w:bCs/>
          <w:lang w:eastAsia="zh-CN"/>
        </w:rPr>
        <w:t>，</w:t>
      </w:r>
      <w:r>
        <w:rPr>
          <w:rFonts w:hint="eastAsia"/>
          <w:bCs/>
          <w:lang w:val="en-US" w:eastAsia="zh-CN"/>
        </w:rPr>
        <w:t>乙方同时开具相应金额的增值税专用发票。</w:t>
      </w:r>
    </w:p>
    <w:p>
      <w:pPr>
        <w:spacing w:line="400" w:lineRule="exact"/>
        <w:ind w:firstLine="420" w:firstLineChars="200"/>
        <w:rPr>
          <w:rFonts w:hAnsi="宋体"/>
          <w:i/>
          <w:color w:val="FF0000"/>
          <w:sz w:val="18"/>
          <w:szCs w:val="18"/>
        </w:rPr>
      </w:pPr>
      <w:r>
        <w:rPr>
          <w:rFonts w:hint="eastAsia"/>
        </w:rPr>
        <w:t>付</w:t>
      </w:r>
      <w:r>
        <w:rPr>
          <w:rFonts w:hint="eastAsia" w:ascii="宋体" w:hAnsi="宋体"/>
          <w:szCs w:val="21"/>
        </w:rPr>
        <w:t>款方式：双方同意甲方以□电汇、□银行转账、□支票、□银行承兑汇票、□其他：     ）的方式向乙方支付应付款项。</w:t>
      </w:r>
    </w:p>
    <w:p>
      <w:pPr>
        <w:spacing w:line="400" w:lineRule="exact"/>
        <w:ind w:firstLine="420" w:firstLineChars="200"/>
        <w:rPr>
          <w:rFonts w:ascii="宋体" w:hAnsi="宋体"/>
          <w:szCs w:val="21"/>
        </w:rPr>
      </w:pPr>
      <w:r>
        <w:rPr>
          <w:rFonts w:hint="eastAsia" w:ascii="宋体" w:hAnsi="宋体"/>
          <w:szCs w:val="21"/>
        </w:rPr>
        <w:t>乙方指定的收款信息如下：</w:t>
      </w:r>
    </w:p>
    <w:p>
      <w:pPr>
        <w:spacing w:line="400" w:lineRule="exact"/>
        <w:ind w:firstLine="420" w:firstLineChars="200"/>
        <w:rPr>
          <w:rFonts w:ascii="宋体" w:hAnsi="宋体"/>
          <w:szCs w:val="21"/>
        </w:rPr>
      </w:pPr>
      <w:r>
        <w:rPr>
          <w:rFonts w:ascii="宋体" w:hAnsi="宋体"/>
          <w:szCs w:val="21"/>
        </w:rPr>
        <w:t>银行</w:t>
      </w:r>
      <w:r>
        <w:rPr>
          <w:rFonts w:hint="eastAsia" w:ascii="宋体" w:hAnsi="宋体"/>
          <w:szCs w:val="21"/>
        </w:rPr>
        <w:t>账号：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ind w:firstLine="420" w:firstLineChars="200"/>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甲方发票信息如下：</w:t>
      </w:r>
    </w:p>
    <w:p>
      <w:pPr>
        <w:spacing w:line="400" w:lineRule="exact"/>
        <w:ind w:firstLine="420" w:firstLineChars="200"/>
        <w:rPr>
          <w:rFonts w:ascii="宋体" w:hAnsi="宋体"/>
          <w:szCs w:val="21"/>
        </w:rPr>
      </w:pPr>
      <w:r>
        <w:rPr>
          <w:rFonts w:hint="eastAsia" w:ascii="宋体" w:hAnsi="宋体"/>
          <w:szCs w:val="21"/>
        </w:rPr>
        <w:t>单位全称：</w:t>
      </w:r>
      <w:r>
        <w:rPr>
          <w:rFonts w:hint="eastAsia" w:ascii="宋体" w:hAnsi="宋体"/>
          <w:szCs w:val="21"/>
          <w:u w:val="single"/>
        </w:rPr>
        <w:t xml:space="preserve">                          </w:t>
      </w:r>
    </w:p>
    <w:p>
      <w:pPr>
        <w:spacing w:line="400" w:lineRule="exact"/>
        <w:ind w:firstLine="420" w:firstLineChars="200"/>
        <w:rPr>
          <w:rFonts w:ascii="宋体" w:hAnsi="宋体"/>
          <w:szCs w:val="21"/>
        </w:rPr>
      </w:pPr>
      <w:r>
        <w:rPr>
          <w:rFonts w:hint="eastAsia" w:ascii="宋体" w:hAnsi="宋体"/>
          <w:szCs w:val="21"/>
        </w:rPr>
        <w:t>纳税人识别号：</w:t>
      </w:r>
      <w:r>
        <w:rPr>
          <w:rFonts w:hint="eastAsia" w:ascii="宋体" w:hAnsi="宋体"/>
          <w:szCs w:val="21"/>
          <w:u w:val="single"/>
        </w:rPr>
        <w:t xml:space="preserve">                      </w:t>
      </w:r>
    </w:p>
    <w:p>
      <w:pPr>
        <w:spacing w:line="400" w:lineRule="exact"/>
        <w:ind w:firstLine="420" w:firstLineChars="200"/>
        <w:rPr>
          <w:rFonts w:ascii="宋体" w:hAnsi="宋体"/>
          <w:szCs w:val="21"/>
        </w:rPr>
      </w:pPr>
      <w:r>
        <w:rPr>
          <w:rFonts w:hint="eastAsia" w:ascii="宋体" w:hAnsi="宋体"/>
          <w:szCs w:val="21"/>
        </w:rPr>
        <w:t>银行账号：</w:t>
      </w:r>
      <w:r>
        <w:rPr>
          <w:rFonts w:hint="eastAsia" w:ascii="宋体" w:hAnsi="宋体"/>
          <w:szCs w:val="21"/>
          <w:u w:val="single"/>
        </w:rPr>
        <w:t xml:space="preserve">                          </w:t>
      </w:r>
    </w:p>
    <w:p>
      <w:pPr>
        <w:spacing w:line="400" w:lineRule="exact"/>
        <w:ind w:firstLine="420" w:firstLineChars="200"/>
        <w:rPr>
          <w:rFonts w:ascii="宋体" w:hAnsi="宋体"/>
          <w:i/>
          <w:szCs w:val="21"/>
        </w:rPr>
      </w:pP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color w:val="000000"/>
        </w:rPr>
      </w:pPr>
      <w:r>
        <w:rPr>
          <w:color w:val="000000"/>
        </w:rPr>
        <w:t>5.3</w:t>
      </w:r>
      <w:r>
        <w:rPr>
          <w:rFonts w:hint="eastAsia" w:ascii="宋体" w:hAnsi="宋体"/>
          <w:color w:val="000000"/>
        </w:rPr>
        <w:t>上述服务费不包括乙方向甲方提供服务过程中支出的差旅费和食宿费，前述差旅费、食宿费按乙方实际发生由甲方承担，如甲乙双方就此另有约定的则以双方另行约定为准。</w:t>
      </w:r>
    </w:p>
    <w:p>
      <w:pPr>
        <w:spacing w:line="400" w:lineRule="exact"/>
        <w:rPr>
          <w:rFonts w:ascii="宋体" w:hAnsi="宋体"/>
          <w:color w:val="000000"/>
        </w:rPr>
      </w:pPr>
    </w:p>
    <w:p>
      <w:pPr>
        <w:pStyle w:val="4"/>
        <w:spacing w:line="400" w:lineRule="exact"/>
        <w:rPr>
          <w:rFonts w:hint="eastAsia" w:ascii="宋体" w:hAnsi="宋体" w:cs="Times New Roman"/>
          <w:b/>
          <w:sz w:val="21"/>
        </w:rPr>
      </w:pPr>
      <w:r>
        <w:rPr>
          <w:rFonts w:hint="eastAsia" w:ascii="宋体" w:hAnsi="宋体" w:cs="Times New Roman"/>
          <w:b/>
          <w:sz w:val="21"/>
          <w:lang w:eastAsia="zh-CN"/>
        </w:rPr>
        <w:t>6</w:t>
      </w:r>
      <w:r>
        <w:rPr>
          <w:rFonts w:hint="eastAsia" w:ascii="宋体" w:hAnsi="宋体" w:cs="Times New Roman"/>
          <w:b/>
          <w:sz w:val="21"/>
          <w:lang w:val="en-US" w:eastAsia="zh-CN"/>
        </w:rPr>
        <w:t>.</w:t>
      </w:r>
      <w:r>
        <w:rPr>
          <w:rFonts w:hint="eastAsia" w:ascii="宋体" w:hAnsi="宋体" w:cs="Times New Roman"/>
          <w:b/>
          <w:sz w:val="21"/>
        </w:rPr>
        <w:t>双方责任与义务</w:t>
      </w:r>
    </w:p>
    <w:p>
      <w:pPr>
        <w:spacing w:line="400" w:lineRule="exact"/>
        <w:rPr>
          <w:color w:val="000000"/>
        </w:rPr>
      </w:pPr>
      <w:r>
        <w:rPr>
          <w:color w:val="000000"/>
        </w:rPr>
        <w:t>6.1</w:t>
      </w:r>
      <w:r>
        <w:rPr>
          <w:rFonts w:hAnsi="宋体"/>
          <w:color w:val="000000"/>
        </w:rPr>
        <w:t>甲方责任：</w:t>
      </w:r>
    </w:p>
    <w:p>
      <w:pPr>
        <w:spacing w:line="400" w:lineRule="exact"/>
        <w:ind w:firstLine="420" w:firstLineChars="200"/>
        <w:rPr>
          <w:color w:val="000000"/>
        </w:rPr>
      </w:pPr>
      <w:r>
        <w:rPr>
          <w:color w:val="000000"/>
        </w:rPr>
        <w:t>6.1.1甲方应</w:t>
      </w:r>
      <w:r>
        <w:rPr>
          <w:rFonts w:hAnsi="宋体"/>
          <w:color w:val="000000"/>
        </w:rPr>
        <w:t>根据乙方要求，指定配合人员，提供必要设备</w:t>
      </w:r>
      <w:r>
        <w:rPr>
          <w:rFonts w:hint="eastAsia" w:hAnsi="宋体"/>
          <w:color w:val="000000"/>
        </w:rPr>
        <w:t>，</w:t>
      </w:r>
      <w:r>
        <w:rPr>
          <w:rFonts w:hAnsi="宋体"/>
          <w:color w:val="000000"/>
        </w:rPr>
        <w:t>并确保在执行本合同中向乙方提供的第三方软件、设备、工具（包括第三方软件、计算机、打印机及相关硬件设备）的合法性，并对许可软件正常运行所需软硬件环境拥有合法所有权或使用权。</w:t>
      </w:r>
    </w:p>
    <w:p>
      <w:pPr>
        <w:spacing w:line="400" w:lineRule="exact"/>
        <w:ind w:firstLine="420" w:firstLineChars="200"/>
        <w:rPr>
          <w:color w:val="000000"/>
        </w:rPr>
      </w:pPr>
      <w:r>
        <w:rPr>
          <w:color w:val="000000"/>
        </w:rPr>
        <w:t>6.1.2</w:t>
      </w:r>
      <w:r>
        <w:rPr>
          <w:rFonts w:hAnsi="宋体"/>
          <w:color w:val="000000"/>
        </w:rPr>
        <w:t>在乙方服务完成时，甲方应配合检查许可软件系统运行是否正常并确认。甲方应确保有专人负责许可软件的使用和管理，并建立相关制度，以确保许可软件运行环境（包括计算机、打印机及相关硬件设备）的安全，为许可软件正常运行提供保障。</w:t>
      </w:r>
      <w:r>
        <w:t>甲方及甲方人员不得将许可软件（含各模块）或许可软件所运行的系统在正常使用、运行、维护时所需的用户名</w:t>
      </w:r>
      <w:r>
        <w:rPr>
          <w:rFonts w:hint="eastAsia"/>
        </w:rPr>
        <w:t>和</w:t>
      </w:r>
      <w:r>
        <w:t>密码泄露给包括乙方在内的任何人，如系乙方服务所必需，甲方应在乙方每次服务使用完毕后立即更新。</w:t>
      </w:r>
    </w:p>
    <w:p>
      <w:pPr>
        <w:spacing w:line="400" w:lineRule="exact"/>
        <w:ind w:firstLine="420" w:firstLineChars="200"/>
        <w:rPr>
          <w:color w:val="000000"/>
        </w:rPr>
      </w:pPr>
      <w:r>
        <w:rPr>
          <w:color w:val="000000"/>
        </w:rPr>
        <w:t>6.1.3甲方应</w:t>
      </w:r>
      <w:r>
        <w:rPr>
          <w:rFonts w:hAnsi="宋体"/>
          <w:color w:val="000000"/>
        </w:rPr>
        <w:t>定期备份系统数据并妥善保管。</w:t>
      </w:r>
    </w:p>
    <w:p>
      <w:pPr>
        <w:spacing w:line="400" w:lineRule="exact"/>
        <w:ind w:firstLine="420" w:firstLineChars="200"/>
        <w:rPr>
          <w:color w:val="000000"/>
        </w:rPr>
      </w:pPr>
      <w:r>
        <w:rPr>
          <w:color w:val="000000"/>
        </w:rPr>
        <w:t>6.1.4甲方</w:t>
      </w:r>
      <w:r>
        <w:rPr>
          <w:rFonts w:hAnsi="宋体"/>
          <w:color w:val="000000"/>
        </w:rPr>
        <w:t>在许可软件使用过程中发现异常，应及时联系乙方并完整、准确记录当前故障现象，并向乙方提供。</w:t>
      </w:r>
    </w:p>
    <w:p>
      <w:pPr>
        <w:spacing w:line="400" w:lineRule="exact"/>
        <w:rPr>
          <w:color w:val="000000"/>
        </w:rPr>
      </w:pPr>
      <w:r>
        <w:rPr>
          <w:color w:val="000000"/>
        </w:rPr>
        <w:t>6.2</w:t>
      </w:r>
      <w:r>
        <w:rPr>
          <w:rFonts w:hAnsi="宋体"/>
          <w:color w:val="000000"/>
        </w:rPr>
        <w:t>乙方责任：</w:t>
      </w:r>
    </w:p>
    <w:p>
      <w:pPr>
        <w:spacing w:line="400" w:lineRule="exact"/>
        <w:ind w:firstLine="420" w:firstLineChars="200"/>
        <w:rPr>
          <w:color w:val="000000"/>
        </w:rPr>
      </w:pPr>
      <w:r>
        <w:rPr>
          <w:color w:val="000000"/>
        </w:rPr>
        <w:t>6.2.1</w:t>
      </w:r>
      <w:r>
        <w:rPr>
          <w:rFonts w:hAnsi="宋体"/>
          <w:color w:val="000000"/>
        </w:rPr>
        <w:t>乙方未经甲方同意不得对甲方的硬件、网络设置进行更改。</w:t>
      </w:r>
    </w:p>
    <w:p>
      <w:pPr>
        <w:spacing w:line="400" w:lineRule="exact"/>
        <w:ind w:firstLine="420" w:firstLineChars="200"/>
        <w:rPr>
          <w:color w:val="000000"/>
        </w:rPr>
      </w:pPr>
      <w:r>
        <w:rPr>
          <w:color w:val="000000"/>
        </w:rPr>
        <w:t>6.2.2</w:t>
      </w:r>
      <w:r>
        <w:rPr>
          <w:rFonts w:hAnsi="宋体"/>
          <w:color w:val="000000"/>
        </w:rPr>
        <w:t>乙方不得故意损坏甲方的硬件、网络设备及办公设备。</w:t>
      </w:r>
    </w:p>
    <w:p>
      <w:pPr>
        <w:spacing w:line="400" w:lineRule="exact"/>
        <w:rPr>
          <w:color w:val="000000"/>
        </w:rPr>
      </w:pPr>
      <w:r>
        <w:rPr>
          <w:color w:val="000000"/>
        </w:rPr>
        <w:t>6.3</w:t>
      </w:r>
      <w:r>
        <w:rPr>
          <w:rFonts w:hAnsi="宋体"/>
          <w:color w:val="000000"/>
        </w:rPr>
        <w:t>除本合同另有约定外，乙方提供的服务不包括以下情况：</w:t>
      </w:r>
      <w:r>
        <w:rPr>
          <w:color w:val="000000"/>
        </w:rPr>
        <w:t xml:space="preserve"> </w:t>
      </w:r>
    </w:p>
    <w:p>
      <w:pPr>
        <w:spacing w:line="400" w:lineRule="exact"/>
        <w:ind w:firstLine="420" w:firstLineChars="200"/>
        <w:rPr>
          <w:color w:val="000000"/>
        </w:rPr>
      </w:pPr>
      <w:r>
        <w:rPr>
          <w:color w:val="000000"/>
        </w:rPr>
        <w:t>6.3.1</w:t>
      </w:r>
      <w:r>
        <w:rPr>
          <w:rFonts w:hAnsi="宋体"/>
          <w:color w:val="000000"/>
        </w:rPr>
        <w:t>甲方人员违规</w:t>
      </w:r>
      <w:r>
        <w:rPr>
          <w:rFonts w:hint="eastAsia" w:hAnsi="宋体"/>
          <w:color w:val="000000"/>
        </w:rPr>
        <w:t>、</w:t>
      </w:r>
      <w:r>
        <w:rPr>
          <w:rFonts w:hAnsi="宋体"/>
          <w:color w:val="000000"/>
        </w:rPr>
        <w:t>非法操作</w:t>
      </w:r>
      <w:r>
        <w:rPr>
          <w:rFonts w:hint="eastAsia" w:hAnsi="宋体"/>
          <w:color w:val="000000"/>
        </w:rPr>
        <w:t>，</w:t>
      </w:r>
      <w:r>
        <w:rPr>
          <w:rFonts w:hAnsi="宋体"/>
          <w:color w:val="000000"/>
        </w:rPr>
        <w:t>计算机设备故障或感染病毒</w:t>
      </w:r>
      <w:r>
        <w:rPr>
          <w:rFonts w:hint="eastAsia" w:hAnsi="宋体"/>
          <w:color w:val="000000"/>
        </w:rPr>
        <w:t>，</w:t>
      </w:r>
      <w:r>
        <w:rPr>
          <w:rFonts w:hAnsi="宋体"/>
          <w:color w:val="000000"/>
        </w:rPr>
        <w:t>第三方产品的故障</w:t>
      </w:r>
      <w:r>
        <w:rPr>
          <w:rFonts w:hint="eastAsia" w:hAnsi="宋体"/>
          <w:color w:val="000000"/>
        </w:rPr>
        <w:t>，</w:t>
      </w:r>
      <w:r>
        <w:rPr>
          <w:rFonts w:hAnsi="宋体"/>
          <w:color w:val="000000"/>
        </w:rPr>
        <w:t>网络故障</w:t>
      </w:r>
      <w:r>
        <w:rPr>
          <w:rFonts w:hint="eastAsia" w:hAnsi="宋体"/>
          <w:color w:val="000000"/>
        </w:rPr>
        <w:t>，</w:t>
      </w:r>
      <w:r>
        <w:t>黑客或第三方侵入</w:t>
      </w:r>
      <w:r>
        <w:rPr>
          <w:rFonts w:hAnsi="宋体"/>
          <w:color w:val="000000"/>
        </w:rPr>
        <w:t>等原因致使许可软件无法正常运行；</w:t>
      </w:r>
    </w:p>
    <w:p>
      <w:pPr>
        <w:spacing w:line="400" w:lineRule="exact"/>
        <w:ind w:firstLine="420" w:firstLineChars="200"/>
        <w:rPr>
          <w:color w:val="000000"/>
        </w:rPr>
      </w:pPr>
      <w:r>
        <w:rPr>
          <w:color w:val="000000"/>
        </w:rPr>
        <w:t>6.3.2</w:t>
      </w:r>
      <w:r>
        <w:rPr>
          <w:rFonts w:hAnsi="宋体"/>
          <w:color w:val="000000"/>
        </w:rPr>
        <w:t>甲方因许可软件遗失、被盗、被误用或被擅自修改、计算机设备故障、网络故障、其他软件的故障、操作失误等情况造成数据混乱或丢失。</w:t>
      </w:r>
    </w:p>
    <w:p>
      <w:pPr>
        <w:spacing w:line="400" w:lineRule="exact"/>
        <w:rPr>
          <w:rFonts w:hAnsi="宋体"/>
          <w:color w:val="000000"/>
        </w:rPr>
      </w:pPr>
      <w:r>
        <w:rPr>
          <w:color w:val="000000"/>
        </w:rPr>
        <w:t>6.4</w:t>
      </w:r>
      <w:r>
        <w:rPr>
          <w:rFonts w:hAnsi="宋体"/>
          <w:color w:val="000000"/>
        </w:rPr>
        <w:t>甲方如果要求乙方超出本合同及其附件约定的范围提供服务，甲方应与乙方另行协商签署相关合同，并向乙方支付相应的服务费用。如果乙方在服务过程中发现提供服务的内容不属于本合同约定的范围，乙方有权中止服务，甲方应对乙方已提供的服务按照乙方当时有效的收费标准向乙方支付服务费。</w:t>
      </w:r>
    </w:p>
    <w:p>
      <w:pPr>
        <w:spacing w:line="400" w:lineRule="exact"/>
        <w:rPr>
          <w:rFonts w:ascii="宋体" w:hAnsi="宋体"/>
          <w:color w:val="000000"/>
        </w:rPr>
      </w:pPr>
    </w:p>
    <w:p>
      <w:pPr>
        <w:pStyle w:val="4"/>
        <w:spacing w:line="400" w:lineRule="exact"/>
        <w:rPr>
          <w:rFonts w:hint="eastAsia" w:ascii="宋体" w:hAnsi="宋体" w:cs="Times New Roman"/>
          <w:b/>
          <w:sz w:val="21"/>
        </w:rPr>
      </w:pPr>
      <w:r>
        <w:rPr>
          <w:rFonts w:hint="eastAsia" w:ascii="宋体" w:hAnsi="宋体" w:cs="Times New Roman"/>
          <w:b/>
          <w:sz w:val="21"/>
          <w:lang w:eastAsia="zh-CN"/>
        </w:rPr>
        <w:t>7</w:t>
      </w:r>
      <w:r>
        <w:rPr>
          <w:rFonts w:hint="eastAsia" w:ascii="宋体" w:hAnsi="宋体" w:cs="Times New Roman"/>
          <w:b/>
          <w:sz w:val="21"/>
          <w:lang w:val="en-US" w:eastAsia="zh-CN"/>
        </w:rPr>
        <w:t>.</w:t>
      </w:r>
      <w:r>
        <w:rPr>
          <w:rFonts w:hint="eastAsia" w:ascii="宋体" w:hAnsi="宋体" w:cs="Times New Roman"/>
          <w:b/>
          <w:sz w:val="21"/>
        </w:rPr>
        <w:t>违约责任</w:t>
      </w:r>
    </w:p>
    <w:p>
      <w:pPr>
        <w:spacing w:line="400" w:lineRule="exact"/>
        <w:ind w:firstLine="420" w:firstLineChars="200"/>
        <w:rPr>
          <w:rFonts w:ascii="宋体" w:hAnsi="宋体"/>
          <w:color w:val="000000"/>
        </w:rPr>
      </w:pPr>
      <w:r>
        <w:rPr>
          <w:rFonts w:hint="eastAsia"/>
          <w:color w:val="000000"/>
        </w:rPr>
        <w:t>双方应本着友好合作的态度履行各自合同义务，一方不履行合同义务或履行合同义务不符合约定，守约方有权要求违约方承担继续履约、采取补救措施或者赔偿其实际损失等违约责任。</w:t>
      </w:r>
    </w:p>
    <w:p>
      <w:pPr>
        <w:pStyle w:val="8"/>
        <w:spacing w:line="400" w:lineRule="exact"/>
        <w:ind w:left="993" w:firstLine="0" w:firstLineChars="0"/>
        <w:rPr>
          <w:rFonts w:ascii="宋体" w:hAnsi="宋体"/>
          <w:color w:val="000000"/>
        </w:rPr>
      </w:pPr>
    </w:p>
    <w:p>
      <w:pPr>
        <w:pStyle w:val="4"/>
        <w:spacing w:line="400" w:lineRule="exact"/>
        <w:rPr>
          <w:rFonts w:hint="eastAsia" w:ascii="宋体" w:hAnsi="宋体" w:cs="Times New Roman"/>
          <w:b/>
          <w:sz w:val="21"/>
        </w:rPr>
      </w:pPr>
      <w:r>
        <w:rPr>
          <w:rFonts w:hint="eastAsia" w:ascii="宋体" w:hAnsi="宋体" w:cs="Times New Roman"/>
          <w:b/>
          <w:sz w:val="21"/>
          <w:lang w:eastAsia="zh-CN"/>
        </w:rPr>
        <w:t>8</w:t>
      </w:r>
      <w:r>
        <w:rPr>
          <w:rFonts w:hint="eastAsia" w:ascii="宋体" w:hAnsi="宋体" w:cs="Times New Roman"/>
          <w:b/>
          <w:sz w:val="21"/>
          <w:lang w:val="en-US" w:eastAsia="zh-CN"/>
        </w:rPr>
        <w:t>.</w:t>
      </w:r>
      <w:r>
        <w:rPr>
          <w:rFonts w:hint="eastAsia" w:ascii="宋体" w:hAnsi="宋体" w:cs="Times New Roman"/>
          <w:b/>
          <w:sz w:val="21"/>
        </w:rPr>
        <w:t>合同终止</w:t>
      </w:r>
    </w:p>
    <w:p>
      <w:pPr>
        <w:spacing w:line="400" w:lineRule="exact"/>
        <w:rPr>
          <w:rFonts w:ascii="宋体" w:hAnsi="宋体"/>
          <w:color w:val="000000"/>
        </w:rPr>
      </w:pPr>
      <w:r>
        <w:rPr>
          <w:color w:val="000000"/>
        </w:rPr>
        <w:t>8.1</w:t>
      </w:r>
      <w:r>
        <w:rPr>
          <w:rFonts w:hAnsi="宋体"/>
          <w:szCs w:val="21"/>
        </w:rPr>
        <w:t>甲方应按照本合同</w:t>
      </w:r>
      <w:r>
        <w:rPr>
          <w:rFonts w:hint="eastAsia" w:ascii="宋体" w:hAnsi="宋体"/>
          <w:szCs w:val="21"/>
        </w:rPr>
        <w:t>第五条约定的费用和支付方式付款，甲方逾期付款超过30日，乙方有权停止对甲方提供本合同所约定的服务并且有权利终止本合同。乙方已提供服务的，</w:t>
      </w:r>
      <w:r>
        <w:rPr>
          <w:rFonts w:hint="eastAsia" w:ascii="宋体" w:hAnsi="宋体"/>
          <w:color w:val="000000"/>
        </w:rPr>
        <w:t>甲方应按照本合同约定的价格标准或乙方当时有效的收费标准向乙方支付相应服务费。</w:t>
      </w:r>
    </w:p>
    <w:p>
      <w:pPr>
        <w:spacing w:line="400" w:lineRule="exact"/>
        <w:rPr>
          <w:rFonts w:ascii="宋体" w:hAnsi="宋体"/>
        </w:rPr>
      </w:pPr>
      <w:r>
        <w:t>8.2</w:t>
      </w:r>
      <w:r>
        <w:rPr>
          <w:rFonts w:hAnsi="宋体"/>
        </w:rPr>
        <w:t>甲方</w:t>
      </w:r>
      <w:r>
        <w:rPr>
          <w:rFonts w:hint="eastAsia" w:ascii="宋体" w:hAnsi="宋体"/>
        </w:rPr>
        <w:t>使用许可软件的许可终止，本合同自动终止，已收取的服务费不予退还。</w:t>
      </w:r>
    </w:p>
    <w:p>
      <w:pPr>
        <w:spacing w:line="400" w:lineRule="exact"/>
        <w:rPr>
          <w:rFonts w:ascii="宋体" w:hAnsi="宋体"/>
        </w:rPr>
      </w:pPr>
    </w:p>
    <w:p>
      <w:pPr>
        <w:pStyle w:val="4"/>
        <w:spacing w:line="400" w:lineRule="exact"/>
        <w:rPr>
          <w:rFonts w:hint="eastAsia" w:ascii="宋体" w:hAnsi="宋体" w:cs="Times New Roman"/>
          <w:b/>
          <w:sz w:val="21"/>
        </w:rPr>
      </w:pPr>
      <w:r>
        <w:rPr>
          <w:rFonts w:hint="eastAsia" w:ascii="宋体" w:hAnsi="宋体" w:cs="Times New Roman"/>
          <w:b/>
          <w:sz w:val="21"/>
          <w:lang w:eastAsia="zh-CN"/>
        </w:rPr>
        <w:t>9</w:t>
      </w:r>
      <w:r>
        <w:rPr>
          <w:rFonts w:hint="eastAsia" w:ascii="宋体" w:hAnsi="宋体" w:cs="Times New Roman"/>
          <w:b/>
          <w:sz w:val="21"/>
          <w:lang w:val="en-US" w:eastAsia="zh-CN"/>
        </w:rPr>
        <w:t>.</w:t>
      </w:r>
      <w:r>
        <w:rPr>
          <w:rFonts w:hint="eastAsia" w:ascii="宋体" w:hAnsi="宋体" w:cs="Times New Roman"/>
          <w:b/>
          <w:sz w:val="21"/>
        </w:rPr>
        <w:t>争议解决</w:t>
      </w:r>
    </w:p>
    <w:p>
      <w:pPr>
        <w:spacing w:line="400" w:lineRule="exact"/>
        <w:ind w:firstLine="420" w:firstLineChars="200"/>
        <w:rPr>
          <w:rFonts w:ascii="宋体" w:hAnsi="宋体"/>
          <w:szCs w:val="21"/>
        </w:rPr>
      </w:pPr>
      <w:r>
        <w:rPr>
          <w:rFonts w:hint="eastAsia" w:ascii="宋体" w:hAnsi="宋体"/>
          <w:szCs w:val="21"/>
        </w:rPr>
        <w:t>本合同适用中华人民共和国法律。</w:t>
      </w:r>
      <w:r>
        <w:rPr>
          <w:rFonts w:ascii="宋体" w:hAnsi="宋体"/>
          <w:szCs w:val="21"/>
        </w:rPr>
        <w:t>凡因本合同引起的或与本合同有关的任何争议</w:t>
      </w:r>
      <w:r>
        <w:rPr>
          <w:rFonts w:hint="eastAsia" w:ascii="宋体" w:hAnsi="宋体"/>
          <w:szCs w:val="21"/>
        </w:rPr>
        <w:t>，</w:t>
      </w:r>
      <w:r>
        <w:rPr>
          <w:rFonts w:ascii="宋体" w:hAnsi="宋体"/>
          <w:szCs w:val="21"/>
        </w:rPr>
        <w:t>双方应协商解决，</w:t>
      </w:r>
      <w:r>
        <w:rPr>
          <w:rFonts w:hint="eastAsia" w:ascii="宋体" w:hAnsi="宋体"/>
          <w:szCs w:val="21"/>
        </w:rPr>
        <w:t>经</w:t>
      </w:r>
      <w:r>
        <w:rPr>
          <w:rFonts w:ascii="宋体" w:hAnsi="宋体"/>
          <w:szCs w:val="21"/>
        </w:rPr>
        <w:t>协商不能解决时，</w:t>
      </w:r>
      <w:r>
        <w:rPr>
          <w:rFonts w:hint="eastAsia" w:ascii="宋体" w:hAnsi="宋体"/>
          <w:szCs w:val="21"/>
        </w:rPr>
        <w:t>任何一方</w:t>
      </w:r>
      <w:r>
        <w:rPr>
          <w:rFonts w:ascii="宋体" w:hAnsi="宋体"/>
          <w:szCs w:val="21"/>
        </w:rPr>
        <w:t>均</w:t>
      </w:r>
      <w:r>
        <w:rPr>
          <w:rFonts w:hint="eastAsia" w:ascii="宋体" w:hAnsi="宋体"/>
          <w:szCs w:val="21"/>
        </w:rPr>
        <w:t>可向被告方所在地的人民法院提起诉讼。</w:t>
      </w:r>
    </w:p>
    <w:p>
      <w:pPr>
        <w:pStyle w:val="4"/>
        <w:spacing w:line="400" w:lineRule="exact"/>
        <w:rPr>
          <w:rFonts w:hint="eastAsia" w:ascii="宋体" w:hAnsi="宋体" w:cs="Times New Roman"/>
          <w:b/>
          <w:sz w:val="21"/>
        </w:rPr>
      </w:pPr>
      <w:r>
        <w:rPr>
          <w:rFonts w:hint="eastAsia" w:ascii="宋体" w:hAnsi="宋体" w:cs="Times New Roman"/>
          <w:b/>
          <w:sz w:val="21"/>
          <w:lang w:eastAsia="zh-CN"/>
        </w:rPr>
        <w:t>1</w:t>
      </w:r>
      <w:r>
        <w:rPr>
          <w:rFonts w:hint="eastAsia" w:ascii="宋体" w:hAnsi="宋体" w:cs="Times New Roman"/>
          <w:b/>
          <w:sz w:val="21"/>
          <w:lang w:val="en-US" w:eastAsia="zh-CN"/>
        </w:rPr>
        <w:t>0.</w:t>
      </w:r>
      <w:r>
        <w:rPr>
          <w:rFonts w:hint="eastAsia" w:ascii="宋体" w:hAnsi="宋体" w:cs="Times New Roman"/>
          <w:b/>
          <w:sz w:val="21"/>
        </w:rPr>
        <w:t>其他</w:t>
      </w:r>
    </w:p>
    <w:p>
      <w:pPr>
        <w:spacing w:line="400" w:lineRule="exact"/>
        <w:rPr>
          <w:color w:val="000000"/>
        </w:rPr>
      </w:pPr>
      <w:r>
        <w:rPr>
          <w:rFonts w:hint="eastAsia"/>
          <w:color w:val="000000"/>
        </w:rPr>
        <w:t>10.1</w:t>
      </w:r>
      <w:r>
        <w:rPr>
          <w:rFonts w:hint="eastAsia"/>
        </w:rPr>
        <w:t>如甲方需要乙方提供本合同以外的服务，双方应</w:t>
      </w:r>
      <w:r>
        <w:rPr>
          <w:rFonts w:hint="eastAsia"/>
          <w:szCs w:val="21"/>
        </w:rPr>
        <w:t>另行签署相关合同</w:t>
      </w:r>
      <w:r>
        <w:rPr>
          <w:rFonts w:hint="eastAsia"/>
        </w:rPr>
        <w:t>，</w:t>
      </w:r>
      <w:r>
        <w:rPr>
          <w:rFonts w:hint="eastAsia"/>
          <w:szCs w:val="21"/>
        </w:rPr>
        <w:t>该等合同与</w:t>
      </w:r>
      <w:r>
        <w:rPr>
          <w:rFonts w:hint="eastAsia" w:ascii="宋体" w:hAnsi="宋体"/>
          <w:color w:val="000000"/>
        </w:rPr>
        <w:t>本合同相互独立，任一合同的无效、终止、解除、争议等，均不影响其他合同的效力及继续履行，任何一方不得因某一合同的无效、终止、解除、争议等，而拒绝履行其他合同的义务。</w:t>
      </w:r>
    </w:p>
    <w:p>
      <w:pPr>
        <w:spacing w:line="400" w:lineRule="exact"/>
        <w:rPr>
          <w:color w:val="000000"/>
        </w:rPr>
      </w:pPr>
      <w:r>
        <w:rPr>
          <w:rFonts w:hint="eastAsia"/>
          <w:color w:val="000000"/>
        </w:rPr>
        <w:t>10.2本合同构成甲乙双方对本合同所涉事项的完整合同，它取代了此前双方就该等事项作出的任何口头或书面合同或许诺。对本合同的任何修改均须以书面形式进行，并经本合同双方授权代表签字并加盖公章或合同专用章方能生效，本合同中未经修改的其他条款仍然有效。</w:t>
      </w:r>
    </w:p>
    <w:p>
      <w:pPr>
        <w:spacing w:line="400" w:lineRule="exact"/>
        <w:rPr>
          <w:color w:val="000000"/>
        </w:rPr>
      </w:pPr>
      <w:r>
        <w:rPr>
          <w:rFonts w:hint="eastAsia"/>
        </w:rPr>
        <w:t>10.3</w:t>
      </w:r>
      <w:r>
        <w:rPr>
          <w:rFonts w:hint="eastAsia"/>
          <w:color w:val="000000"/>
        </w:rPr>
        <w:t>本合同自双方签字盖章之日起生效，一式两份，双方各执一份，均具有同等法律效力。本合同附件为本合同不可分割的组成部分，与本合同具有同等法律效力</w:t>
      </w:r>
      <w:r>
        <w:rPr>
          <w:rFonts w:hint="eastAsia"/>
          <w:szCs w:val="21"/>
        </w:rPr>
        <w:t>，附件与本合同约定不一致的，以本合同约定为准</w:t>
      </w:r>
      <w:r>
        <w:rPr>
          <w:rFonts w:hint="eastAsia"/>
          <w:color w:val="000000"/>
        </w:rPr>
        <w:t>。</w:t>
      </w:r>
    </w:p>
    <w:p>
      <w:pPr>
        <w:spacing w:line="400" w:lineRule="exact"/>
        <w:ind w:firstLine="420" w:firstLineChars="200"/>
        <w:rPr>
          <w:rFonts w:ascii="宋体" w:hAnsi="宋体"/>
          <w:color w:val="000000"/>
        </w:rPr>
      </w:pPr>
    </w:p>
    <w:p>
      <w:pPr>
        <w:spacing w:line="400" w:lineRule="exact"/>
        <w:rPr>
          <w:szCs w:val="21"/>
        </w:rPr>
      </w:pPr>
      <w:r>
        <w:rPr>
          <w:rFonts w:hint="eastAsia"/>
          <w:szCs w:val="21"/>
        </w:rPr>
        <w:t>（以下无正文）</w:t>
      </w:r>
    </w:p>
    <w:p>
      <w:pPr>
        <w:spacing w:line="400" w:lineRule="exact"/>
      </w:pPr>
    </w:p>
    <w:p>
      <w:pPr>
        <w:spacing w:line="400" w:lineRule="exact"/>
      </w:pPr>
    </w:p>
    <w:p>
      <w:pPr>
        <w:spacing w:line="400" w:lineRule="exact"/>
      </w:pPr>
      <w:r>
        <w:rPr>
          <w:rFonts w:hint="eastAsia"/>
        </w:rPr>
        <w:t>甲  方：（章）</w:t>
      </w:r>
      <w:r>
        <w:t>___________________________</w:t>
      </w:r>
      <w:r>
        <w:rPr>
          <w:rFonts w:hint="eastAsia"/>
        </w:rPr>
        <w:t xml:space="preserve"> 乙</w:t>
      </w:r>
      <w:r>
        <w:t xml:space="preserve">  </w:t>
      </w:r>
      <w:r>
        <w:rPr>
          <w:rFonts w:hint="eastAsia"/>
        </w:rPr>
        <w:t>方：（章）</w:t>
      </w:r>
      <w:r>
        <w:t>_________________________</w:t>
      </w:r>
    </w:p>
    <w:p>
      <w:pPr>
        <w:spacing w:line="400" w:lineRule="exact"/>
      </w:pPr>
    </w:p>
    <w:p>
      <w:pPr>
        <w:spacing w:line="400" w:lineRule="exact"/>
      </w:pPr>
      <w:r>
        <w:rPr>
          <w:rFonts w:hint="eastAsia"/>
        </w:rPr>
        <w:t>授权代表：（签字）</w:t>
      </w:r>
      <w:r>
        <w:t>_____________</w:t>
      </w:r>
      <w:r>
        <w:rPr>
          <w:rFonts w:hint="eastAsia"/>
        </w:rPr>
        <w:t>____________ 授权代表：（签字）___</w:t>
      </w:r>
      <w:r>
        <w:t>____________________</w:t>
      </w:r>
    </w:p>
    <w:p>
      <w:pPr>
        <w:spacing w:line="400" w:lineRule="exact"/>
        <w:rPr>
          <w:b/>
        </w:rPr>
      </w:pPr>
    </w:p>
    <w:p>
      <w:pPr>
        <w:pStyle w:val="2"/>
        <w:rPr>
          <w:rFonts w:hint="eastAsia"/>
          <w:lang w:val="en-US" w:eastAsia="zh-CN"/>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36B5F"/>
    <w:rsid w:val="6A33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exact"/>
      <w:outlineLvl w:val="0"/>
    </w:pPr>
    <w:rPr>
      <w:rFonts w:ascii="宋体" w:hAnsi="宋体" w:eastAsia="黑体"/>
      <w:b/>
      <w:bCs/>
      <w:kern w:val="44"/>
      <w:sz w:val="32"/>
      <w:szCs w:val="21"/>
    </w:rPr>
  </w:style>
  <w:style w:type="paragraph" w:styleId="4">
    <w:name w:val="heading 2"/>
    <w:basedOn w:val="1"/>
    <w:next w:val="1"/>
    <w:qFormat/>
    <w:uiPriority w:val="0"/>
    <w:pPr>
      <w:keepNext/>
      <w:keepLines/>
      <w:spacing w:line="415" w:lineRule="auto"/>
      <w:outlineLvl w:val="1"/>
    </w:pPr>
    <w:rPr>
      <w:rFonts w:ascii="Arial" w:hAnsi="Arial" w:eastAsia="黑体"/>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2022-05-31T00:21:00Z</dcterms:created>
  <dc:creator>nbxx</dc:creator>
  <cp:lastModifiedBy>nbxx</cp:lastModifiedBy>
  <dcterms:modified xsi:type="dcterms:W3CDTF">2022-05-31T00:21:52Z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